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9" w:type="dxa"/>
        <w:shd w:val="clear" w:color="auto" w:fill="FFFFFF"/>
        <w:tblCellMar>
          <w:left w:w="0" w:type="dxa"/>
          <w:right w:w="0" w:type="dxa"/>
        </w:tblCellMar>
        <w:tblLook w:val="04A0" w:firstRow="1" w:lastRow="0" w:firstColumn="1" w:lastColumn="0" w:noHBand="0" w:noVBand="1"/>
      </w:tblPr>
      <w:tblGrid>
        <w:gridCol w:w="4219"/>
        <w:gridCol w:w="6190"/>
      </w:tblGrid>
      <w:tr w:rsidR="00D73731" w:rsidRPr="00D73731" w:rsidTr="00D73731">
        <w:trPr>
          <w:trHeight w:val="816"/>
        </w:trPr>
        <w:tc>
          <w:tcPr>
            <w:tcW w:w="4219" w:type="dxa"/>
            <w:shd w:val="clear" w:color="auto" w:fill="FFFFFF"/>
            <w:tcMar>
              <w:top w:w="0" w:type="dxa"/>
              <w:left w:w="108" w:type="dxa"/>
              <w:bottom w:w="0" w:type="dxa"/>
              <w:right w:w="108" w:type="dxa"/>
            </w:tcMar>
            <w:hideMark/>
          </w:tcPr>
          <w:p w:rsidR="00D73731" w:rsidRPr="00D73731" w:rsidRDefault="00D73731" w:rsidP="00D73731">
            <w:pPr>
              <w:spacing w:before="120" w:after="120" w:line="240" w:lineRule="auto"/>
              <w:jc w:val="center"/>
              <w:rPr>
                <w:rFonts w:eastAsia="Times New Roman" w:cs="Times New Roman"/>
                <w:color w:val="000000"/>
                <w:sz w:val="26"/>
                <w:szCs w:val="26"/>
              </w:rPr>
            </w:pPr>
            <w:r w:rsidRPr="00D73731">
              <w:rPr>
                <w:rFonts w:eastAsia="Times New Roman" w:cs="Times New Roman"/>
                <w:color w:val="000000"/>
                <w:sz w:val="26"/>
                <w:szCs w:val="26"/>
              </w:rPr>
              <w:t>PHÒNG GD&amp;ĐT TP HƯNG YÊN</w:t>
            </w:r>
          </w:p>
          <w:p w:rsidR="00D73731" w:rsidRPr="00D73731" w:rsidRDefault="00B83A6C" w:rsidP="00D73731">
            <w:pPr>
              <w:spacing w:before="120" w:after="120" w:line="240" w:lineRule="auto"/>
              <w:ind w:left="-479" w:firstLine="479"/>
              <w:jc w:val="center"/>
              <w:rPr>
                <w:rFonts w:eastAsia="Times New Roman" w:cs="Times New Roman"/>
                <w:color w:val="000000"/>
                <w:szCs w:val="28"/>
              </w:rPr>
            </w:pPr>
            <w:r>
              <w:rPr>
                <w:rFonts w:eastAsia="Times New Roman" w:cs="Times New Roman"/>
                <w:b/>
                <w:bCs/>
                <w:noProof/>
                <w:color w:val="000000"/>
                <w:szCs w:val="28"/>
              </w:rPr>
              <w:pict>
                <v:shapetype id="_x0000_t32" coordsize="21600,21600" o:spt="32" o:oned="t" path="m,l21600,21600e" filled="f">
                  <v:path arrowok="t" fillok="f" o:connecttype="none"/>
                  <o:lock v:ext="edit" shapetype="t"/>
                </v:shapetype>
                <v:shape id="_x0000_s1026" type="#_x0000_t32" style="position:absolute;left:0;text-align:left;margin-left:48pt;margin-top:18.05pt;width:88.5pt;height:1.5pt;flip:y;z-index:251658240" o:connectortype="straight"/>
              </w:pict>
            </w:r>
            <w:r w:rsidR="00E048A3">
              <w:rPr>
                <w:rFonts w:eastAsia="Times New Roman" w:cs="Times New Roman"/>
                <w:b/>
                <w:bCs/>
                <w:color w:val="000000"/>
                <w:szCs w:val="28"/>
              </w:rPr>
              <w:t>TRƯỜNG THCS BẢO KHÊ</w:t>
            </w:r>
          </w:p>
          <w:p w:rsidR="004302C9" w:rsidRDefault="00D73731" w:rsidP="00D73731">
            <w:pPr>
              <w:spacing w:before="120" w:after="120" w:line="240" w:lineRule="auto"/>
              <w:rPr>
                <w:rFonts w:eastAsia="Times New Roman" w:cs="Times New Roman"/>
                <w:color w:val="000000"/>
                <w:szCs w:val="28"/>
              </w:rPr>
            </w:pPr>
            <w:r>
              <w:rPr>
                <w:rFonts w:eastAsia="Times New Roman" w:cs="Times New Roman"/>
                <w:color w:val="000000"/>
                <w:szCs w:val="28"/>
              </w:rPr>
              <w:t xml:space="preserve">      </w:t>
            </w:r>
          </w:p>
          <w:p w:rsidR="00D73731" w:rsidRPr="00D73731" w:rsidRDefault="004302C9" w:rsidP="004302C9">
            <w:pPr>
              <w:spacing w:before="120" w:after="120" w:line="240" w:lineRule="auto"/>
              <w:jc w:val="center"/>
              <w:rPr>
                <w:rFonts w:eastAsia="Times New Roman" w:cs="Times New Roman"/>
                <w:color w:val="000000"/>
                <w:sz w:val="24"/>
                <w:szCs w:val="24"/>
              </w:rPr>
            </w:pPr>
            <w:r>
              <w:rPr>
                <w:rFonts w:eastAsia="Times New Roman" w:cs="Times New Roman"/>
                <w:color w:val="000000"/>
                <w:sz w:val="24"/>
                <w:szCs w:val="24"/>
              </w:rPr>
              <w:t>Số: 98</w:t>
            </w:r>
            <w:r w:rsidR="00960697">
              <w:rPr>
                <w:rFonts w:eastAsia="Times New Roman" w:cs="Times New Roman"/>
                <w:color w:val="000000"/>
                <w:sz w:val="24"/>
                <w:szCs w:val="24"/>
              </w:rPr>
              <w:t>/</w:t>
            </w:r>
            <w:r w:rsidR="008835D4">
              <w:rPr>
                <w:rFonts w:eastAsia="Times New Roman" w:cs="Times New Roman"/>
                <w:color w:val="000000"/>
                <w:sz w:val="24"/>
                <w:szCs w:val="24"/>
              </w:rPr>
              <w:t>BC</w:t>
            </w:r>
            <w:r w:rsidR="00960697">
              <w:rPr>
                <w:rFonts w:eastAsia="Times New Roman" w:cs="Times New Roman"/>
                <w:color w:val="000000"/>
                <w:sz w:val="24"/>
                <w:szCs w:val="24"/>
              </w:rPr>
              <w:t>-THCS</w:t>
            </w:r>
            <w:r w:rsidR="008835D4">
              <w:rPr>
                <w:rFonts w:eastAsia="Times New Roman" w:cs="Times New Roman"/>
                <w:color w:val="000000"/>
                <w:sz w:val="24"/>
                <w:szCs w:val="24"/>
              </w:rPr>
              <w:t>BK</w:t>
            </w:r>
          </w:p>
        </w:tc>
        <w:tc>
          <w:tcPr>
            <w:tcW w:w="6190" w:type="dxa"/>
            <w:shd w:val="clear" w:color="auto" w:fill="FFFFFF"/>
            <w:tcMar>
              <w:top w:w="0" w:type="dxa"/>
              <w:left w:w="108" w:type="dxa"/>
              <w:bottom w:w="0" w:type="dxa"/>
              <w:right w:w="108" w:type="dxa"/>
            </w:tcMar>
            <w:hideMark/>
          </w:tcPr>
          <w:p w:rsidR="00D73731" w:rsidRPr="00D73731" w:rsidRDefault="00D73731" w:rsidP="00D73731">
            <w:pPr>
              <w:spacing w:before="120" w:after="120" w:line="240" w:lineRule="auto"/>
              <w:jc w:val="center"/>
              <w:rPr>
                <w:rFonts w:eastAsia="Times New Roman" w:cs="Times New Roman"/>
                <w:color w:val="000000"/>
                <w:szCs w:val="28"/>
              </w:rPr>
            </w:pPr>
            <w:r w:rsidRPr="00D73731">
              <w:rPr>
                <w:rFonts w:eastAsia="Times New Roman" w:cs="Times New Roman"/>
                <w:b/>
                <w:bCs/>
                <w:color w:val="000000"/>
                <w:szCs w:val="28"/>
              </w:rPr>
              <w:t>CỘNG HOÀ XÃ HỘI CHỦ NGHĨA VIỆT NAM</w:t>
            </w:r>
          </w:p>
          <w:p w:rsidR="00D73731" w:rsidRPr="00D73731" w:rsidRDefault="00B83A6C" w:rsidP="00D73731">
            <w:pPr>
              <w:spacing w:before="120" w:after="120" w:line="240" w:lineRule="auto"/>
              <w:jc w:val="center"/>
              <w:rPr>
                <w:rFonts w:eastAsia="Times New Roman" w:cs="Times New Roman"/>
                <w:color w:val="000000"/>
                <w:szCs w:val="28"/>
              </w:rPr>
            </w:pPr>
            <w:r>
              <w:rPr>
                <w:rFonts w:eastAsia="Times New Roman" w:cs="Times New Roman"/>
                <w:b/>
                <w:bCs/>
                <w:noProof/>
                <w:color w:val="000000"/>
                <w:szCs w:val="28"/>
              </w:rPr>
              <w:pict>
                <v:shape id="_x0000_s1027" type="#_x0000_t32" style="position:absolute;left:0;text-align:left;margin-left:86.4pt;margin-top:18.4pt;width:114.75pt;height:0;z-index:251659264" o:connectortype="straight"/>
              </w:pict>
            </w:r>
            <w:r w:rsidR="00D73731" w:rsidRPr="00D73731">
              <w:rPr>
                <w:rFonts w:eastAsia="Times New Roman" w:cs="Times New Roman"/>
                <w:b/>
                <w:bCs/>
                <w:color w:val="000000"/>
                <w:szCs w:val="28"/>
              </w:rPr>
              <w:t>Độc lập - Tự do - Hạnh phúc</w:t>
            </w:r>
          </w:p>
          <w:p w:rsidR="0051048A" w:rsidRDefault="0051048A" w:rsidP="00D73731">
            <w:pPr>
              <w:spacing w:before="120" w:after="120" w:line="240" w:lineRule="auto"/>
              <w:jc w:val="both"/>
              <w:rPr>
                <w:rFonts w:eastAsia="Times New Roman" w:cs="Times New Roman"/>
                <w:i/>
                <w:iCs/>
                <w:color w:val="000000"/>
                <w:szCs w:val="28"/>
              </w:rPr>
            </w:pPr>
          </w:p>
          <w:p w:rsidR="00D73731" w:rsidRPr="00D73731" w:rsidRDefault="0051048A" w:rsidP="0051048A">
            <w:pPr>
              <w:spacing w:before="120" w:after="120" w:line="240" w:lineRule="auto"/>
              <w:jc w:val="center"/>
              <w:rPr>
                <w:rFonts w:eastAsia="Times New Roman" w:cs="Times New Roman"/>
                <w:color w:val="000000"/>
                <w:szCs w:val="28"/>
              </w:rPr>
            </w:pPr>
            <w:r>
              <w:rPr>
                <w:rFonts w:eastAsia="Times New Roman" w:cs="Times New Roman"/>
                <w:i/>
                <w:iCs/>
                <w:color w:val="000000"/>
                <w:szCs w:val="28"/>
              </w:rPr>
              <w:t>Bảo Khê</w:t>
            </w:r>
            <w:r w:rsidRPr="00D73731">
              <w:rPr>
                <w:rFonts w:eastAsia="Times New Roman" w:cs="Times New Roman"/>
                <w:i/>
                <w:iCs/>
                <w:color w:val="000000"/>
                <w:szCs w:val="28"/>
              </w:rPr>
              <w:t xml:space="preserve">, ngày </w:t>
            </w:r>
            <w:r>
              <w:rPr>
                <w:rFonts w:eastAsia="Times New Roman" w:cs="Times New Roman"/>
                <w:i/>
                <w:iCs/>
                <w:color w:val="000000"/>
                <w:szCs w:val="28"/>
              </w:rPr>
              <w:t>30</w:t>
            </w:r>
            <w:r w:rsidRPr="00D73731">
              <w:rPr>
                <w:rFonts w:eastAsia="Times New Roman" w:cs="Times New Roman"/>
                <w:i/>
                <w:iCs/>
                <w:color w:val="000000"/>
                <w:szCs w:val="28"/>
              </w:rPr>
              <w:t xml:space="preserve"> tháng </w:t>
            </w:r>
            <w:r>
              <w:rPr>
                <w:rFonts w:eastAsia="Times New Roman" w:cs="Times New Roman"/>
                <w:i/>
                <w:iCs/>
                <w:color w:val="000000"/>
                <w:szCs w:val="28"/>
              </w:rPr>
              <w:t>9</w:t>
            </w:r>
            <w:r w:rsidRPr="00D73731">
              <w:rPr>
                <w:rFonts w:eastAsia="Times New Roman" w:cs="Times New Roman"/>
                <w:i/>
                <w:iCs/>
                <w:color w:val="000000"/>
                <w:szCs w:val="28"/>
              </w:rPr>
              <w:t xml:space="preserve"> năm 201</w:t>
            </w:r>
            <w:r>
              <w:rPr>
                <w:rFonts w:eastAsia="Times New Roman" w:cs="Times New Roman"/>
                <w:i/>
                <w:iCs/>
                <w:color w:val="000000"/>
                <w:szCs w:val="28"/>
              </w:rPr>
              <w:t>9</w:t>
            </w:r>
          </w:p>
        </w:tc>
      </w:tr>
    </w:tbl>
    <w:p w:rsidR="00D73731" w:rsidRPr="00D73731" w:rsidRDefault="00D73731" w:rsidP="0051048A">
      <w:pPr>
        <w:shd w:val="clear" w:color="auto" w:fill="FFFFFF"/>
        <w:spacing w:before="75" w:after="75" w:line="240" w:lineRule="auto"/>
        <w:jc w:val="both"/>
        <w:rPr>
          <w:rFonts w:eastAsia="Times New Roman" w:cs="Times New Roman"/>
          <w:color w:val="000000"/>
          <w:szCs w:val="28"/>
        </w:rPr>
      </w:pPr>
      <w:r w:rsidRPr="00D73731">
        <w:rPr>
          <w:rFonts w:eastAsia="Times New Roman" w:cs="Times New Roman"/>
          <w:color w:val="000000"/>
          <w:szCs w:val="28"/>
        </w:rPr>
        <w:t>         </w:t>
      </w:r>
      <w:r>
        <w:rPr>
          <w:rFonts w:eastAsia="Times New Roman" w:cs="Times New Roman"/>
          <w:color w:val="000000"/>
          <w:szCs w:val="28"/>
        </w:rPr>
        <w:t xml:space="preserve">                             </w:t>
      </w:r>
      <w:bookmarkStart w:id="0" w:name="_GoBack"/>
      <w:bookmarkEnd w:id="0"/>
      <w:r>
        <w:rPr>
          <w:rFonts w:eastAsia="Times New Roman" w:cs="Times New Roman"/>
          <w:color w:val="000000"/>
          <w:szCs w:val="28"/>
        </w:rPr>
        <w:t xml:space="preserve">                        </w:t>
      </w:r>
      <w:r w:rsidRPr="00D73731">
        <w:rPr>
          <w:rFonts w:eastAsia="Times New Roman" w:cs="Times New Roman"/>
          <w:b/>
          <w:bCs/>
          <w:color w:val="000000"/>
          <w:szCs w:val="28"/>
        </w:rPr>
        <w:t> </w:t>
      </w:r>
    </w:p>
    <w:p w:rsidR="00D73731" w:rsidRPr="00D73731" w:rsidRDefault="00D73731" w:rsidP="00D73731">
      <w:pPr>
        <w:shd w:val="clear" w:color="auto" w:fill="FFFFFF"/>
        <w:spacing w:before="75" w:after="75" w:line="240" w:lineRule="auto"/>
        <w:jc w:val="center"/>
        <w:rPr>
          <w:rFonts w:eastAsia="Times New Roman" w:cs="Times New Roman"/>
          <w:color w:val="000000"/>
          <w:szCs w:val="28"/>
        </w:rPr>
      </w:pPr>
      <w:r w:rsidRPr="00D73731">
        <w:rPr>
          <w:rFonts w:eastAsia="Times New Roman" w:cs="Times New Roman"/>
          <w:b/>
          <w:bCs/>
          <w:color w:val="000000"/>
          <w:szCs w:val="28"/>
        </w:rPr>
        <w:t>BÁO CÁO</w:t>
      </w:r>
    </w:p>
    <w:p w:rsidR="00D73731" w:rsidRPr="00D73731" w:rsidRDefault="00D73731" w:rsidP="00D73731">
      <w:pPr>
        <w:shd w:val="clear" w:color="auto" w:fill="FFFFFF"/>
        <w:spacing w:after="75" w:line="240" w:lineRule="auto"/>
        <w:jc w:val="center"/>
        <w:rPr>
          <w:rFonts w:eastAsia="Times New Roman" w:cs="Times New Roman"/>
          <w:color w:val="000000"/>
          <w:szCs w:val="28"/>
        </w:rPr>
      </w:pPr>
      <w:r w:rsidRPr="00D73731">
        <w:rPr>
          <w:rFonts w:eastAsia="Times New Roman" w:cs="Times New Roman"/>
          <w:b/>
          <w:bCs/>
          <w:color w:val="000000"/>
          <w:szCs w:val="28"/>
        </w:rPr>
        <w:t xml:space="preserve">Kết quả thực hiện công tác </w:t>
      </w:r>
      <w:r>
        <w:rPr>
          <w:rFonts w:eastAsia="Times New Roman" w:cs="Times New Roman"/>
          <w:b/>
          <w:bCs/>
          <w:color w:val="000000"/>
          <w:szCs w:val="28"/>
        </w:rPr>
        <w:t>tuyên truyền, giáo dục pháp luật về</w:t>
      </w:r>
      <w:r w:rsidRPr="00D73731">
        <w:rPr>
          <w:rFonts w:eastAsia="Times New Roman" w:cs="Times New Roman"/>
          <w:b/>
          <w:bCs/>
          <w:color w:val="000000"/>
          <w:szCs w:val="28"/>
        </w:rPr>
        <w:t xml:space="preserve"> ATGT</w:t>
      </w:r>
      <w:r>
        <w:rPr>
          <w:rFonts w:eastAsia="Times New Roman" w:cs="Times New Roman"/>
          <w:b/>
          <w:bCs/>
          <w:color w:val="000000"/>
          <w:szCs w:val="28"/>
        </w:rPr>
        <w:t xml:space="preserve"> trong dịp nghỉ Lễ Quốc khánh 02/9 và đầu năm học mới 2019-2020</w:t>
      </w:r>
      <w:r w:rsidRPr="00D73731">
        <w:rPr>
          <w:rFonts w:eastAsia="Times New Roman" w:cs="Times New Roman"/>
          <w:b/>
          <w:bCs/>
          <w:color w:val="000000"/>
          <w:szCs w:val="28"/>
        </w:rPr>
        <w:t xml:space="preserve"> </w:t>
      </w:r>
    </w:p>
    <w:p w:rsidR="00D73731" w:rsidRPr="00D73731" w:rsidRDefault="00D73731" w:rsidP="00D73731">
      <w:pPr>
        <w:shd w:val="clear" w:color="auto" w:fill="FFFFFF"/>
        <w:spacing w:before="75" w:after="75" w:line="240" w:lineRule="auto"/>
        <w:jc w:val="center"/>
        <w:rPr>
          <w:rFonts w:eastAsia="Times New Roman" w:cs="Times New Roman"/>
          <w:color w:val="000000"/>
          <w:szCs w:val="28"/>
        </w:rPr>
      </w:pPr>
      <w:r w:rsidRPr="00D73731">
        <w:rPr>
          <w:rFonts w:eastAsia="Times New Roman" w:cs="Times New Roman"/>
          <w:b/>
          <w:bCs/>
          <w:color w:val="000000"/>
          <w:szCs w:val="28"/>
        </w:rPr>
        <w:t> </w:t>
      </w:r>
    </w:p>
    <w:p w:rsidR="00D73731" w:rsidRPr="00D73731" w:rsidRDefault="00D73731" w:rsidP="00E048A3">
      <w:pPr>
        <w:shd w:val="clear" w:color="auto" w:fill="FFFFFF"/>
        <w:spacing w:after="0" w:line="400" w:lineRule="atLeast"/>
        <w:ind w:firstLine="720"/>
        <w:jc w:val="both"/>
        <w:rPr>
          <w:rFonts w:eastAsia="Times New Roman" w:cs="Times New Roman"/>
          <w:color w:val="000000"/>
          <w:szCs w:val="28"/>
        </w:rPr>
      </w:pPr>
      <w:r w:rsidRPr="00D73731">
        <w:rPr>
          <w:rFonts w:eastAsia="Times New Roman" w:cs="Times New Roman"/>
          <w:color w:val="000000"/>
          <w:szCs w:val="28"/>
        </w:rPr>
        <w:t xml:space="preserve">Thực hiện </w:t>
      </w:r>
      <w:r>
        <w:rPr>
          <w:rFonts w:eastAsia="Times New Roman" w:cs="Times New Roman"/>
          <w:color w:val="000000"/>
          <w:szCs w:val="28"/>
        </w:rPr>
        <w:t>Công văn</w:t>
      </w:r>
      <w:r w:rsidRPr="00D73731">
        <w:rPr>
          <w:rFonts w:eastAsia="Times New Roman" w:cs="Times New Roman"/>
          <w:color w:val="000000"/>
          <w:szCs w:val="28"/>
        </w:rPr>
        <w:t xml:space="preserve"> số </w:t>
      </w:r>
      <w:r>
        <w:rPr>
          <w:rFonts w:eastAsia="Times New Roman" w:cs="Times New Roman"/>
          <w:color w:val="000000"/>
          <w:szCs w:val="28"/>
        </w:rPr>
        <w:t>1355/SGDĐT-CTTT-GDCN</w:t>
      </w:r>
      <w:r w:rsidRPr="00D73731">
        <w:rPr>
          <w:rFonts w:eastAsia="Times New Roman" w:cs="Times New Roman"/>
          <w:color w:val="000000"/>
          <w:szCs w:val="28"/>
        </w:rPr>
        <w:t xml:space="preserve"> ngày </w:t>
      </w:r>
      <w:r>
        <w:rPr>
          <w:rFonts w:eastAsia="Times New Roman" w:cs="Times New Roman"/>
          <w:color w:val="000000"/>
          <w:szCs w:val="28"/>
        </w:rPr>
        <w:t>23/8/2019</w:t>
      </w:r>
      <w:r w:rsidRPr="00D73731">
        <w:rPr>
          <w:rFonts w:eastAsia="Times New Roman" w:cs="Times New Roman"/>
          <w:color w:val="000000"/>
          <w:szCs w:val="28"/>
        </w:rPr>
        <w:t xml:space="preserve"> của </w:t>
      </w:r>
      <w:r>
        <w:rPr>
          <w:rFonts w:eastAsia="Times New Roman" w:cs="Times New Roman"/>
          <w:color w:val="000000"/>
          <w:szCs w:val="28"/>
        </w:rPr>
        <w:t>Sở GD&amp;ĐT Hưng Yên về việc tăng cường công tác tuyên truyền</w:t>
      </w:r>
      <w:r>
        <w:rPr>
          <w:rFonts w:eastAsia="Times New Roman" w:cs="Times New Roman"/>
          <w:b/>
          <w:bCs/>
          <w:color w:val="000000"/>
          <w:szCs w:val="28"/>
        </w:rPr>
        <w:t xml:space="preserve">, </w:t>
      </w:r>
      <w:r w:rsidRPr="00D73731">
        <w:rPr>
          <w:rFonts w:eastAsia="Times New Roman" w:cs="Times New Roman"/>
          <w:bCs/>
          <w:color w:val="000000"/>
          <w:szCs w:val="28"/>
        </w:rPr>
        <w:t>giáo dục pháp luật về ATGT trong dịp nghỉ Lễ Quốc khánh 02/9 và đầu năm học mới 2019-2020</w:t>
      </w:r>
      <w:r>
        <w:rPr>
          <w:rFonts w:eastAsia="Times New Roman" w:cs="Times New Roman"/>
          <w:bCs/>
          <w:color w:val="000000"/>
          <w:szCs w:val="28"/>
        </w:rPr>
        <w:t xml:space="preserve">; Công văn số </w:t>
      </w:r>
      <w:r>
        <w:rPr>
          <w:rFonts w:eastAsia="Times New Roman" w:cs="Times New Roman"/>
          <w:color w:val="000000"/>
          <w:szCs w:val="28"/>
        </w:rPr>
        <w:t>1116/UBND-QLĐT</w:t>
      </w:r>
      <w:r w:rsidRPr="00D73731">
        <w:rPr>
          <w:rFonts w:eastAsia="Times New Roman" w:cs="Times New Roman"/>
          <w:color w:val="000000"/>
          <w:szCs w:val="28"/>
        </w:rPr>
        <w:t xml:space="preserve"> ngày </w:t>
      </w:r>
      <w:r>
        <w:rPr>
          <w:rFonts w:eastAsia="Times New Roman" w:cs="Times New Roman"/>
          <w:color w:val="000000"/>
          <w:szCs w:val="28"/>
        </w:rPr>
        <w:t>22/8/2019</w:t>
      </w:r>
      <w:r w:rsidRPr="00D73731">
        <w:rPr>
          <w:rFonts w:eastAsia="Times New Roman" w:cs="Times New Roman"/>
          <w:color w:val="000000"/>
          <w:szCs w:val="28"/>
        </w:rPr>
        <w:t xml:space="preserve"> của </w:t>
      </w:r>
      <w:r>
        <w:rPr>
          <w:rFonts w:eastAsia="Times New Roman" w:cs="Times New Roman"/>
          <w:color w:val="000000"/>
          <w:szCs w:val="28"/>
        </w:rPr>
        <w:t xml:space="preserve">UBND thành phố Hưng Yên về việc đảm bảo trật tự </w:t>
      </w:r>
      <w:r w:rsidRPr="00D73731">
        <w:rPr>
          <w:rFonts w:eastAsia="Times New Roman" w:cs="Times New Roman"/>
          <w:bCs/>
          <w:color w:val="000000"/>
          <w:szCs w:val="28"/>
        </w:rPr>
        <w:t xml:space="preserve"> ATGT trong dịp nghỉ Lễ Quốc khánh 02/9 và </w:t>
      </w:r>
      <w:r>
        <w:rPr>
          <w:rFonts w:eastAsia="Times New Roman" w:cs="Times New Roman"/>
          <w:bCs/>
          <w:color w:val="000000"/>
          <w:szCs w:val="28"/>
        </w:rPr>
        <w:t>Khai giảng</w:t>
      </w:r>
      <w:r w:rsidRPr="00D73731">
        <w:rPr>
          <w:rFonts w:eastAsia="Times New Roman" w:cs="Times New Roman"/>
          <w:bCs/>
          <w:color w:val="000000"/>
          <w:szCs w:val="28"/>
        </w:rPr>
        <w:t xml:space="preserve"> năm học mới 2019-2020</w:t>
      </w:r>
      <w:r>
        <w:rPr>
          <w:rFonts w:eastAsia="Times New Roman" w:cs="Times New Roman"/>
          <w:bCs/>
          <w:color w:val="000000"/>
          <w:szCs w:val="28"/>
        </w:rPr>
        <w:t xml:space="preserve"> trên địa bàn thành phố;</w:t>
      </w:r>
    </w:p>
    <w:p w:rsidR="00D73731" w:rsidRPr="00D73731" w:rsidRDefault="00D73731" w:rsidP="00D73731">
      <w:pPr>
        <w:shd w:val="clear" w:color="auto" w:fill="FFFFFF"/>
        <w:spacing w:before="120" w:after="120" w:line="400" w:lineRule="atLeast"/>
        <w:ind w:firstLine="720"/>
        <w:jc w:val="both"/>
        <w:rPr>
          <w:rFonts w:eastAsia="Times New Roman" w:cs="Times New Roman"/>
          <w:color w:val="000000"/>
          <w:szCs w:val="28"/>
        </w:rPr>
      </w:pPr>
      <w:r w:rsidRPr="00D73731">
        <w:rPr>
          <w:rFonts w:eastAsia="Times New Roman" w:cs="Times New Roman"/>
          <w:color w:val="000000"/>
          <w:szCs w:val="28"/>
        </w:rPr>
        <w:t xml:space="preserve">Thực hiện </w:t>
      </w:r>
      <w:r w:rsidR="00FE0181">
        <w:rPr>
          <w:rFonts w:eastAsia="Times New Roman" w:cs="Times New Roman"/>
          <w:color w:val="000000"/>
          <w:szCs w:val="28"/>
        </w:rPr>
        <w:t>Công văn số 455/PGD&amp;ĐT ngày 26/8/2019 của Phòng GD&amp;ĐT thành phố Hưng Yên về việc tăng cường công tác tuyên truyền</w:t>
      </w:r>
      <w:r w:rsidR="00FE0181">
        <w:rPr>
          <w:rFonts w:eastAsia="Times New Roman" w:cs="Times New Roman"/>
          <w:b/>
          <w:bCs/>
          <w:color w:val="000000"/>
          <w:szCs w:val="28"/>
        </w:rPr>
        <w:t xml:space="preserve">, </w:t>
      </w:r>
      <w:r w:rsidR="00FE0181" w:rsidRPr="00D73731">
        <w:rPr>
          <w:rFonts w:eastAsia="Times New Roman" w:cs="Times New Roman"/>
          <w:bCs/>
          <w:color w:val="000000"/>
          <w:szCs w:val="28"/>
        </w:rPr>
        <w:t>giáo dục pháp luật về ATGT trong dịp nghỉ Lễ Quốc khánh 02/9 và đầu năm học mới 2019-2020</w:t>
      </w:r>
      <w:r w:rsidR="00860D16">
        <w:rPr>
          <w:rFonts w:eastAsia="Times New Roman" w:cs="Times New Roman"/>
          <w:bCs/>
          <w:color w:val="000000"/>
          <w:szCs w:val="28"/>
        </w:rPr>
        <w:t>.</w:t>
      </w:r>
    </w:p>
    <w:p w:rsidR="00D73731" w:rsidRPr="00D73731" w:rsidRDefault="00D73731" w:rsidP="00D73731">
      <w:pPr>
        <w:shd w:val="clear" w:color="auto" w:fill="FFFFFF"/>
        <w:spacing w:before="120" w:after="120" w:line="400" w:lineRule="atLeast"/>
        <w:jc w:val="both"/>
        <w:rPr>
          <w:rFonts w:eastAsia="Times New Roman" w:cs="Times New Roman"/>
          <w:color w:val="000000"/>
          <w:szCs w:val="28"/>
        </w:rPr>
      </w:pPr>
      <w:r w:rsidRPr="00D73731">
        <w:rPr>
          <w:rFonts w:eastAsia="Times New Roman" w:cs="Times New Roman"/>
          <w:color w:val="000000"/>
          <w:szCs w:val="28"/>
        </w:rPr>
        <w:t xml:space="preserve">          Trường THCS </w:t>
      </w:r>
      <w:r w:rsidR="008835D4">
        <w:rPr>
          <w:rFonts w:eastAsia="Times New Roman" w:cs="Times New Roman"/>
          <w:color w:val="000000"/>
          <w:szCs w:val="28"/>
        </w:rPr>
        <w:t>Bảo Khê</w:t>
      </w:r>
      <w:r w:rsidRPr="00D73731">
        <w:rPr>
          <w:rFonts w:eastAsia="Times New Roman" w:cs="Times New Roman"/>
          <w:color w:val="000000"/>
          <w:szCs w:val="28"/>
        </w:rPr>
        <w:t xml:space="preserve"> báo cáo kết quả thực hiện công tác an toàn giao thông trong trường học như sau:</w:t>
      </w:r>
    </w:p>
    <w:p w:rsidR="00D73731" w:rsidRPr="00D73731" w:rsidRDefault="00D73731" w:rsidP="00D73731">
      <w:pPr>
        <w:shd w:val="clear" w:color="auto" w:fill="FFFFFF"/>
        <w:spacing w:before="120" w:after="120" w:line="400" w:lineRule="atLeast"/>
        <w:jc w:val="both"/>
        <w:rPr>
          <w:rFonts w:eastAsia="Times New Roman" w:cs="Times New Roman"/>
          <w:color w:val="000000"/>
          <w:szCs w:val="28"/>
        </w:rPr>
      </w:pPr>
      <w:r w:rsidRPr="00D73731">
        <w:rPr>
          <w:rFonts w:eastAsia="Times New Roman" w:cs="Times New Roman"/>
          <w:color w:val="000000"/>
          <w:szCs w:val="28"/>
        </w:rPr>
        <w:t>          </w:t>
      </w:r>
      <w:r w:rsidRPr="00D73731">
        <w:rPr>
          <w:rFonts w:eastAsia="Times New Roman" w:cs="Times New Roman"/>
          <w:b/>
          <w:bCs/>
          <w:color w:val="000000"/>
          <w:szCs w:val="28"/>
        </w:rPr>
        <w:t>1. Đánh giá tình hình đảm bảo TTATGT:</w:t>
      </w:r>
    </w:p>
    <w:p w:rsidR="00860D16" w:rsidRDefault="00D73731" w:rsidP="00D73731">
      <w:pPr>
        <w:shd w:val="clear" w:color="auto" w:fill="FFFFFF"/>
        <w:spacing w:before="120" w:after="120" w:line="400" w:lineRule="atLeast"/>
        <w:ind w:firstLine="720"/>
        <w:jc w:val="both"/>
        <w:rPr>
          <w:rFonts w:eastAsia="Times New Roman" w:cs="Times New Roman"/>
          <w:bCs/>
          <w:color w:val="000000"/>
          <w:szCs w:val="28"/>
        </w:rPr>
      </w:pPr>
      <w:r w:rsidRPr="00D73731">
        <w:rPr>
          <w:rFonts w:eastAsia="Times New Roman" w:cs="Times New Roman"/>
          <w:color w:val="000000"/>
          <w:szCs w:val="28"/>
        </w:rPr>
        <w:t>Thực hiện có hiệu quả các hoạt động tuyên truyền, phổ biến, giáo dục pháp luật về bảo đảm ATGT</w:t>
      </w:r>
      <w:r w:rsidR="00860D16" w:rsidRPr="00860D16">
        <w:rPr>
          <w:rFonts w:eastAsia="Times New Roman" w:cs="Times New Roman"/>
          <w:bCs/>
          <w:color w:val="000000"/>
          <w:szCs w:val="28"/>
        </w:rPr>
        <w:t xml:space="preserve"> </w:t>
      </w:r>
      <w:r w:rsidR="00860D16" w:rsidRPr="00D73731">
        <w:rPr>
          <w:rFonts w:eastAsia="Times New Roman" w:cs="Times New Roman"/>
          <w:bCs/>
          <w:color w:val="000000"/>
          <w:szCs w:val="28"/>
        </w:rPr>
        <w:t>trong dịp nghỉ Lễ Quốc khánh 02/9 và đầu năm học mới 2019-2020</w:t>
      </w:r>
      <w:r w:rsidR="00860D16">
        <w:rPr>
          <w:rFonts w:eastAsia="Times New Roman" w:cs="Times New Roman"/>
          <w:bCs/>
          <w:color w:val="000000"/>
          <w:szCs w:val="28"/>
        </w:rPr>
        <w:t>.</w:t>
      </w:r>
    </w:p>
    <w:p w:rsidR="00D73731" w:rsidRPr="00D73731" w:rsidRDefault="00860D16" w:rsidP="00D73731">
      <w:pPr>
        <w:shd w:val="clear" w:color="auto" w:fill="FFFFFF"/>
        <w:spacing w:before="120" w:after="120" w:line="400" w:lineRule="atLeast"/>
        <w:ind w:firstLine="720"/>
        <w:jc w:val="both"/>
        <w:rPr>
          <w:rFonts w:eastAsia="Times New Roman" w:cs="Times New Roman"/>
          <w:color w:val="000000"/>
          <w:szCs w:val="28"/>
        </w:rPr>
      </w:pPr>
      <w:r>
        <w:rPr>
          <w:rFonts w:eastAsia="Times New Roman" w:cs="Times New Roman"/>
          <w:bCs/>
          <w:color w:val="000000"/>
          <w:szCs w:val="28"/>
        </w:rPr>
        <w:t xml:space="preserve">Nhà trường tiếp tục triển khai thực hiện hiệu quả Kế hoạch số 192/KH-PGDĐT ngày 08/4/2019 của Phòng </w:t>
      </w:r>
      <w:r w:rsidR="00EE1660">
        <w:rPr>
          <w:rFonts w:eastAsia="Times New Roman" w:cs="Times New Roman"/>
          <w:color w:val="000000"/>
          <w:szCs w:val="28"/>
        </w:rPr>
        <w:t>GD&amp;ĐT triển khai công tác giáo dục ATGT trong các nhà trường năm 2019;</w:t>
      </w:r>
      <w:r w:rsidR="00D73731" w:rsidRPr="00D73731">
        <w:rPr>
          <w:rFonts w:eastAsia="Times New Roman" w:cs="Times New Roman"/>
          <w:color w:val="000000"/>
          <w:szCs w:val="28"/>
        </w:rPr>
        <w:t xml:space="preserve"> </w:t>
      </w:r>
    </w:p>
    <w:p w:rsidR="00D73731" w:rsidRPr="00D73731" w:rsidRDefault="00D73731" w:rsidP="00D73731">
      <w:pPr>
        <w:shd w:val="clear" w:color="auto" w:fill="FFFFFF"/>
        <w:spacing w:before="120" w:after="120" w:line="400" w:lineRule="atLeast"/>
        <w:ind w:firstLine="720"/>
        <w:jc w:val="both"/>
        <w:rPr>
          <w:rFonts w:eastAsia="Times New Roman" w:cs="Times New Roman"/>
          <w:color w:val="000000"/>
          <w:szCs w:val="28"/>
        </w:rPr>
      </w:pPr>
      <w:r w:rsidRPr="00D73731">
        <w:rPr>
          <w:rFonts w:eastAsia="Times New Roman" w:cs="Times New Roman"/>
          <w:color w:val="000000"/>
          <w:szCs w:val="28"/>
        </w:rPr>
        <w:t>Quán triệt CB, GV, NV, HS thực hiện nghiêm túc quy định không uống rượu bia trước khi điều khiển phương tiện tham gia giao thông; quy định về đội mũ bảo hiểm, không điều khiển xe khi không có giấy phép lái xe và tuân thủ nghiêm Luật ATGT.</w:t>
      </w:r>
    </w:p>
    <w:p w:rsidR="00D73731" w:rsidRPr="00D73731" w:rsidRDefault="00D73731" w:rsidP="00D73731">
      <w:pPr>
        <w:shd w:val="clear" w:color="auto" w:fill="FFFFFF"/>
        <w:spacing w:before="120" w:after="120" w:line="400" w:lineRule="atLeast"/>
        <w:jc w:val="both"/>
        <w:rPr>
          <w:rFonts w:eastAsia="Times New Roman" w:cs="Times New Roman"/>
          <w:color w:val="000000"/>
          <w:szCs w:val="28"/>
        </w:rPr>
      </w:pPr>
      <w:r w:rsidRPr="00D73731">
        <w:rPr>
          <w:rFonts w:eastAsia="Times New Roman" w:cs="Times New Roman"/>
          <w:color w:val="000000"/>
          <w:szCs w:val="28"/>
        </w:rPr>
        <w:t>          Nhà trường đã đổi mới nội dung, phương pháp giảng dạy ATGT. Thực hiện nghiêm túc kế hoạch giảng dạy ATGT theo quy định, chỉ đạo giáo viên lồng ghép nội dung giáo dục ATGT trong các môn học và các hoạt động của nhà trường.</w:t>
      </w:r>
    </w:p>
    <w:p w:rsidR="00D73731" w:rsidRPr="00D73731" w:rsidRDefault="00D73731" w:rsidP="00D73731">
      <w:pPr>
        <w:shd w:val="clear" w:color="auto" w:fill="FFFFFF"/>
        <w:spacing w:before="120" w:after="120" w:line="400" w:lineRule="atLeast"/>
        <w:jc w:val="both"/>
        <w:rPr>
          <w:rFonts w:eastAsia="Times New Roman" w:cs="Times New Roman"/>
          <w:color w:val="000000"/>
          <w:szCs w:val="28"/>
        </w:rPr>
      </w:pPr>
      <w:r w:rsidRPr="00D73731">
        <w:rPr>
          <w:rFonts w:eastAsia="Times New Roman" w:cs="Times New Roman"/>
          <w:color w:val="000000"/>
          <w:szCs w:val="28"/>
        </w:rPr>
        <w:lastRenderedPageBreak/>
        <w:t>          Tổ chức cho PHHS ký cam kết với nhà trường trong việc không giao xe máy cho học sinh khi không có giấy phép lái xe và đội mũ bảo hiểm cho học sinh khi ngồi trên xe mô tô, xe gắn máy tham gia giao thông và điều khiển xe đạp điện, xe máy điện.</w:t>
      </w:r>
    </w:p>
    <w:p w:rsidR="00D73731" w:rsidRPr="00D73731" w:rsidRDefault="00D73731" w:rsidP="00D73731">
      <w:pPr>
        <w:shd w:val="clear" w:color="auto" w:fill="FFFFFF"/>
        <w:spacing w:before="120" w:after="120" w:line="400" w:lineRule="atLeast"/>
        <w:jc w:val="both"/>
        <w:rPr>
          <w:rFonts w:eastAsia="Times New Roman" w:cs="Times New Roman"/>
          <w:color w:val="000000"/>
          <w:szCs w:val="28"/>
        </w:rPr>
      </w:pPr>
      <w:r w:rsidRPr="00D73731">
        <w:rPr>
          <w:rFonts w:eastAsia="Times New Roman" w:cs="Times New Roman"/>
          <w:color w:val="000000"/>
          <w:szCs w:val="28"/>
        </w:rPr>
        <w:t xml:space="preserve">          </w:t>
      </w:r>
      <w:r w:rsidR="001A236A">
        <w:rPr>
          <w:rFonts w:eastAsia="Times New Roman" w:cs="Times New Roman"/>
          <w:color w:val="000000"/>
          <w:szCs w:val="28"/>
        </w:rPr>
        <w:t xml:space="preserve">Bí thư </w:t>
      </w:r>
      <w:r w:rsidRPr="00D73731">
        <w:rPr>
          <w:rFonts w:eastAsia="Times New Roman" w:cs="Times New Roman"/>
          <w:color w:val="000000"/>
          <w:szCs w:val="28"/>
        </w:rPr>
        <w:t>Đoàn,</w:t>
      </w:r>
      <w:r w:rsidR="001A236A">
        <w:rPr>
          <w:rFonts w:eastAsia="Times New Roman" w:cs="Times New Roman"/>
          <w:color w:val="000000"/>
          <w:szCs w:val="28"/>
        </w:rPr>
        <w:t>TPT</w:t>
      </w:r>
      <w:r w:rsidRPr="00D73731">
        <w:rPr>
          <w:rFonts w:eastAsia="Times New Roman" w:cs="Times New Roman"/>
          <w:color w:val="000000"/>
          <w:szCs w:val="28"/>
        </w:rPr>
        <w:t xml:space="preserve"> Đội của nhà trường đã tham gia công tác giáo dục ATGT và nắm bắt tình hình thực hiện các quy định về ATGT của học sinh; giáo viên chủ nhiệm nhắc nhở, có hình thức kiểm tra, giám sát hàng ngày đối với học sinh.</w:t>
      </w:r>
    </w:p>
    <w:p w:rsidR="00D73731" w:rsidRPr="00D73731" w:rsidRDefault="00D73731" w:rsidP="00D73731">
      <w:pPr>
        <w:shd w:val="clear" w:color="auto" w:fill="FFFFFF"/>
        <w:spacing w:before="120" w:after="120" w:line="400" w:lineRule="atLeast"/>
        <w:jc w:val="both"/>
        <w:rPr>
          <w:rFonts w:eastAsia="Times New Roman" w:cs="Times New Roman"/>
          <w:color w:val="000000"/>
          <w:szCs w:val="28"/>
        </w:rPr>
      </w:pPr>
      <w:r w:rsidRPr="00D73731">
        <w:rPr>
          <w:rFonts w:eastAsia="Times New Roman" w:cs="Times New Roman"/>
          <w:color w:val="000000"/>
          <w:szCs w:val="28"/>
        </w:rPr>
        <w:t>          Chủ động phối hợp với các ban ngành của địa phương xây dựng mô hình “Cổng trường ATGT”; hướng dẫn giao thông khu vực cổng trường giờ cao điểm; bố trí giờ học, giờ tan trường hợp lý để tránh ùn tắc giao thông. Phối hợp với công an xử lý nghiêm các hành vi vi phạm pháp luật về TTATGT của học sinh.</w:t>
      </w:r>
    </w:p>
    <w:p w:rsidR="00D73731" w:rsidRPr="00D73731" w:rsidRDefault="00D73731" w:rsidP="00D73731">
      <w:pPr>
        <w:shd w:val="clear" w:color="auto" w:fill="FFFFFF"/>
        <w:spacing w:before="120" w:after="120" w:line="400" w:lineRule="atLeast"/>
        <w:jc w:val="both"/>
        <w:rPr>
          <w:rFonts w:eastAsia="Times New Roman" w:cs="Times New Roman"/>
          <w:color w:val="000000"/>
          <w:szCs w:val="28"/>
        </w:rPr>
      </w:pPr>
      <w:r w:rsidRPr="00D73731">
        <w:rPr>
          <w:rFonts w:eastAsia="Times New Roman" w:cs="Times New Roman"/>
          <w:color w:val="000000"/>
          <w:szCs w:val="28"/>
        </w:rPr>
        <w:t>          Tổ chức các buổi tuyên truyền trực tiếp pháp luật về TTATGT, tập trung vào các nội dung: các lỗi vi phạm thường gặp khi tham gia giao thông; nguyên nhân các vụ tai nạn, ùn tắc giao thông, các kỹ năng tham gia giao thông an toàn.</w:t>
      </w:r>
    </w:p>
    <w:p w:rsidR="00D73731" w:rsidRPr="00D73731" w:rsidRDefault="00D73731" w:rsidP="00D73731">
      <w:pPr>
        <w:shd w:val="clear" w:color="auto" w:fill="FFFFFF"/>
        <w:spacing w:before="120" w:after="120" w:line="400" w:lineRule="atLeast"/>
        <w:jc w:val="both"/>
        <w:rPr>
          <w:rFonts w:eastAsia="Times New Roman" w:cs="Times New Roman"/>
          <w:color w:val="000000"/>
          <w:szCs w:val="28"/>
        </w:rPr>
      </w:pPr>
      <w:r w:rsidRPr="00D73731">
        <w:rPr>
          <w:rFonts w:eastAsia="Times New Roman" w:cs="Times New Roman"/>
          <w:color w:val="000000"/>
          <w:szCs w:val="28"/>
        </w:rPr>
        <w:t xml:space="preserve">          Không còn tình trạng học sinh không đội mũ bảo hiểm khi tham gia giao thông bằng xe mô tô, xe gắn máy; </w:t>
      </w:r>
      <w:r w:rsidR="00EE1660">
        <w:rPr>
          <w:rFonts w:eastAsia="Times New Roman" w:cs="Times New Roman"/>
          <w:color w:val="000000"/>
          <w:szCs w:val="28"/>
        </w:rPr>
        <w:t xml:space="preserve"> </w:t>
      </w:r>
      <w:r w:rsidRPr="00D73731">
        <w:rPr>
          <w:rFonts w:eastAsia="Times New Roman" w:cs="Times New Roman"/>
          <w:color w:val="000000"/>
          <w:szCs w:val="28"/>
        </w:rPr>
        <w:t>tình trạng học sinh chưa đủ tuổi, chưa có giấy phép lái xe điểu khiển mô tô, xe gắn máy; điều khiển xe đạp điện, xe máy điện an toàn.</w:t>
      </w:r>
    </w:p>
    <w:p w:rsidR="00D73731" w:rsidRPr="00D73731" w:rsidRDefault="00D73731" w:rsidP="00D73731">
      <w:pPr>
        <w:shd w:val="clear" w:color="auto" w:fill="FFFFFF"/>
        <w:spacing w:before="120" w:after="120" w:line="400" w:lineRule="atLeast"/>
        <w:jc w:val="both"/>
        <w:rPr>
          <w:rFonts w:eastAsia="Times New Roman" w:cs="Times New Roman"/>
          <w:color w:val="000000"/>
          <w:szCs w:val="28"/>
        </w:rPr>
      </w:pPr>
      <w:r w:rsidRPr="00D73731">
        <w:rPr>
          <w:rFonts w:eastAsia="Times New Roman" w:cs="Times New Roman"/>
          <w:i/>
          <w:iCs/>
          <w:color w:val="000000"/>
          <w:szCs w:val="28"/>
        </w:rPr>
        <w:t>         </w:t>
      </w:r>
      <w:r w:rsidRPr="00D73731">
        <w:rPr>
          <w:rFonts w:eastAsia="Times New Roman" w:cs="Times New Roman"/>
          <w:color w:val="000000"/>
          <w:szCs w:val="28"/>
        </w:rPr>
        <w:t>Trong nhiều năm vừa qua, nhà trường không có vụ tai nạn giao thông nào xảy ra.</w:t>
      </w:r>
      <w:r w:rsidRPr="00D73731">
        <w:rPr>
          <w:rFonts w:eastAsia="Times New Roman" w:cs="Times New Roman"/>
          <w:i/>
          <w:iCs/>
          <w:color w:val="000000"/>
          <w:szCs w:val="28"/>
        </w:rPr>
        <w:t>       </w:t>
      </w:r>
    </w:p>
    <w:p w:rsidR="00D73731" w:rsidRPr="00D73731" w:rsidRDefault="00D73731" w:rsidP="00D73731">
      <w:pPr>
        <w:shd w:val="clear" w:color="auto" w:fill="FFFFFF"/>
        <w:spacing w:before="120" w:after="120" w:line="400" w:lineRule="atLeast"/>
        <w:ind w:firstLine="720"/>
        <w:jc w:val="both"/>
        <w:rPr>
          <w:rFonts w:eastAsia="Times New Roman" w:cs="Times New Roman"/>
          <w:color w:val="000000"/>
          <w:szCs w:val="28"/>
        </w:rPr>
      </w:pPr>
      <w:r w:rsidRPr="00D73731">
        <w:rPr>
          <w:rFonts w:eastAsia="Times New Roman" w:cs="Times New Roman"/>
          <w:b/>
          <w:bCs/>
          <w:color w:val="000000"/>
          <w:szCs w:val="28"/>
        </w:rPr>
        <w:t>2. Kết quả đạt được.</w:t>
      </w:r>
    </w:p>
    <w:p w:rsidR="00D73731" w:rsidRPr="00D73731" w:rsidRDefault="00D73731" w:rsidP="00D8127C">
      <w:pPr>
        <w:shd w:val="clear" w:color="auto" w:fill="FFFFFF"/>
        <w:spacing w:before="120" w:after="120" w:line="400" w:lineRule="atLeast"/>
        <w:ind w:firstLine="720"/>
        <w:jc w:val="both"/>
        <w:rPr>
          <w:rFonts w:eastAsia="Times New Roman" w:cs="Times New Roman"/>
          <w:color w:val="000000"/>
          <w:szCs w:val="28"/>
        </w:rPr>
      </w:pPr>
      <w:r w:rsidRPr="00D73731">
        <w:rPr>
          <w:rFonts w:eastAsia="Times New Roman" w:cs="Times New Roman"/>
          <w:color w:val="000000"/>
          <w:szCs w:val="28"/>
        </w:rPr>
        <w:t> Công tác tuyên truyền, giáo dục về Luật Giao thông đường bộ và về Văn hóa trong giao thông được nhà trường tổ chức thực hiện</w:t>
      </w:r>
      <w:r w:rsidR="00D8127C">
        <w:rPr>
          <w:rFonts w:eastAsia="Times New Roman" w:cs="Times New Roman"/>
          <w:color w:val="000000"/>
          <w:szCs w:val="28"/>
        </w:rPr>
        <w:t xml:space="preserve"> nghiêm túc và có </w:t>
      </w:r>
      <w:r w:rsidRPr="00D73731">
        <w:rPr>
          <w:rFonts w:eastAsia="Times New Roman" w:cs="Times New Roman"/>
          <w:color w:val="000000"/>
          <w:szCs w:val="28"/>
        </w:rPr>
        <w:t>chất lượng.</w:t>
      </w:r>
    </w:p>
    <w:p w:rsidR="00D73731" w:rsidRPr="00D73731" w:rsidRDefault="00D73731" w:rsidP="00D73731">
      <w:pPr>
        <w:shd w:val="clear" w:color="auto" w:fill="FFFFFF"/>
        <w:spacing w:before="120" w:after="120" w:line="400" w:lineRule="atLeast"/>
        <w:jc w:val="both"/>
        <w:rPr>
          <w:rFonts w:eastAsia="Times New Roman" w:cs="Times New Roman"/>
          <w:color w:val="000000"/>
          <w:szCs w:val="28"/>
        </w:rPr>
      </w:pPr>
      <w:r w:rsidRPr="00D73731">
        <w:rPr>
          <w:rFonts w:eastAsia="Times New Roman" w:cs="Times New Roman"/>
          <w:color w:val="000000"/>
          <w:szCs w:val="28"/>
        </w:rPr>
        <w:t>          Các bậc cha mẹ học sinh cũng đã được nhà trường phổ biến, tuyên truyền về Luật Giao thông đường bộ, góp phần nâng cao nhận thức và ý thức trách nhiệm của phụ huynh trong việc đảm bảo TTATGT-TTĐT như tham gia đưa đón con em có trật tự, cho con em đội mũ bảo hiểm khi tham gia giao thông, lựa chọn mũ bảo hiểm có chất lượng để sử dụng…</w:t>
      </w:r>
    </w:p>
    <w:p w:rsidR="00D73731" w:rsidRPr="00D73731" w:rsidRDefault="00D73731" w:rsidP="00D73731">
      <w:pPr>
        <w:shd w:val="clear" w:color="auto" w:fill="FFFFFF"/>
        <w:spacing w:before="120" w:after="120" w:line="400" w:lineRule="atLeast"/>
        <w:jc w:val="both"/>
        <w:rPr>
          <w:rFonts w:eastAsia="Times New Roman" w:cs="Times New Roman"/>
          <w:color w:val="000000"/>
          <w:szCs w:val="28"/>
        </w:rPr>
      </w:pPr>
      <w:r w:rsidRPr="00D73731">
        <w:rPr>
          <w:rFonts w:eastAsia="Times New Roman" w:cs="Times New Roman"/>
          <w:color w:val="000000"/>
          <w:szCs w:val="28"/>
        </w:rPr>
        <w:t>          Nhà trường tích cực tham gia các hoạt động phong trào, hội thi về Luật Giao thông đường bộ, xây dựng “Góc tuyên truyền về an toàn giao thông” đa dạng, phong phú.</w:t>
      </w:r>
    </w:p>
    <w:p w:rsidR="00D73731" w:rsidRPr="00D73731" w:rsidRDefault="00D73731" w:rsidP="00D73731">
      <w:pPr>
        <w:shd w:val="clear" w:color="auto" w:fill="FFFFFF"/>
        <w:spacing w:before="120" w:after="120" w:line="400" w:lineRule="atLeast"/>
        <w:jc w:val="both"/>
        <w:rPr>
          <w:rFonts w:eastAsia="Times New Roman" w:cs="Times New Roman"/>
          <w:color w:val="000000"/>
          <w:szCs w:val="28"/>
        </w:rPr>
      </w:pPr>
      <w:r w:rsidRPr="00D73731">
        <w:rPr>
          <w:rFonts w:eastAsia="Times New Roman" w:cs="Times New Roman"/>
          <w:color w:val="000000"/>
          <w:szCs w:val="28"/>
        </w:rPr>
        <w:t>          Tình hình TTATGT-TTĐT, đặc biệt trong tuần lễ trước và sau khai giảng được đảm bảo tốt.</w:t>
      </w:r>
    </w:p>
    <w:p w:rsidR="00D73731" w:rsidRPr="00D73731" w:rsidRDefault="00D73731" w:rsidP="00D73731">
      <w:pPr>
        <w:shd w:val="clear" w:color="auto" w:fill="FFFFFF"/>
        <w:spacing w:before="120" w:after="120" w:line="360" w:lineRule="atLeast"/>
        <w:jc w:val="both"/>
        <w:rPr>
          <w:rFonts w:eastAsia="Times New Roman" w:cs="Times New Roman"/>
          <w:color w:val="000000"/>
          <w:szCs w:val="28"/>
        </w:rPr>
      </w:pPr>
      <w:r w:rsidRPr="00D73731">
        <w:rPr>
          <w:rFonts w:eastAsia="Times New Roman" w:cs="Times New Roman"/>
          <w:color w:val="000000"/>
          <w:szCs w:val="28"/>
        </w:rPr>
        <w:lastRenderedPageBreak/>
        <w:t>          Không có trường hợp giáo viên, học sinh vi phạm các quy định về an toàn giao thông.</w:t>
      </w:r>
    </w:p>
    <w:p w:rsidR="00D73731" w:rsidRPr="00D73731" w:rsidRDefault="00D73731" w:rsidP="00D73731">
      <w:pPr>
        <w:shd w:val="clear" w:color="auto" w:fill="FFFFFF"/>
        <w:spacing w:before="120" w:after="120" w:line="360" w:lineRule="atLeast"/>
        <w:jc w:val="both"/>
        <w:rPr>
          <w:rFonts w:eastAsia="Times New Roman" w:cs="Times New Roman"/>
          <w:color w:val="000000"/>
          <w:szCs w:val="28"/>
        </w:rPr>
      </w:pPr>
      <w:r w:rsidRPr="00D73731">
        <w:rPr>
          <w:rFonts w:eastAsia="Times New Roman" w:cs="Times New Roman"/>
          <w:color w:val="000000"/>
          <w:szCs w:val="28"/>
        </w:rPr>
        <w:t>          </w:t>
      </w:r>
      <w:r w:rsidRPr="00D73731">
        <w:rPr>
          <w:rFonts w:eastAsia="Times New Roman" w:cs="Times New Roman"/>
          <w:b/>
          <w:bCs/>
          <w:color w:val="000000"/>
          <w:szCs w:val="28"/>
        </w:rPr>
        <w:t>3. Xây dựng chương trình hoạt động đảm bảo TTATGT giai đoạn 201</w:t>
      </w:r>
      <w:r w:rsidR="00D8127C">
        <w:rPr>
          <w:rFonts w:eastAsia="Times New Roman" w:cs="Times New Roman"/>
          <w:b/>
          <w:bCs/>
          <w:color w:val="000000"/>
          <w:szCs w:val="28"/>
        </w:rPr>
        <w:t>9</w:t>
      </w:r>
      <w:r w:rsidRPr="00D73731">
        <w:rPr>
          <w:rFonts w:eastAsia="Times New Roman" w:cs="Times New Roman"/>
          <w:b/>
          <w:bCs/>
          <w:color w:val="000000"/>
          <w:szCs w:val="28"/>
        </w:rPr>
        <w:t>-202</w:t>
      </w:r>
      <w:r w:rsidR="00D8127C">
        <w:rPr>
          <w:rFonts w:eastAsia="Times New Roman" w:cs="Times New Roman"/>
          <w:b/>
          <w:bCs/>
          <w:color w:val="000000"/>
          <w:szCs w:val="28"/>
        </w:rPr>
        <w:t>1</w:t>
      </w:r>
      <w:r w:rsidRPr="00D73731">
        <w:rPr>
          <w:rFonts w:eastAsia="Times New Roman" w:cs="Times New Roman"/>
          <w:b/>
          <w:bCs/>
          <w:color w:val="000000"/>
          <w:szCs w:val="28"/>
        </w:rPr>
        <w:t>.         </w:t>
      </w:r>
    </w:p>
    <w:p w:rsidR="00D73731" w:rsidRPr="00D73731" w:rsidRDefault="00D73731" w:rsidP="00D73731">
      <w:pPr>
        <w:shd w:val="clear" w:color="auto" w:fill="FFFFFF"/>
        <w:spacing w:before="120" w:after="120" w:line="360" w:lineRule="atLeast"/>
        <w:ind w:firstLine="720"/>
        <w:jc w:val="both"/>
        <w:rPr>
          <w:rFonts w:eastAsia="Times New Roman" w:cs="Times New Roman"/>
          <w:color w:val="000000"/>
          <w:szCs w:val="28"/>
        </w:rPr>
      </w:pPr>
      <w:r w:rsidRPr="00D73731">
        <w:rPr>
          <w:rFonts w:eastAsia="Times New Roman" w:cs="Times New Roman"/>
          <w:color w:val="000000"/>
          <w:szCs w:val="28"/>
        </w:rPr>
        <w:t>Giữ vững kết quả, không để tình trạng tai nạn giao thông xảy ra cũng như tình trạng học sinh vi phạm ATGT.</w:t>
      </w:r>
    </w:p>
    <w:p w:rsidR="00D73731" w:rsidRPr="00D73731" w:rsidRDefault="00D73731" w:rsidP="00D73731">
      <w:pPr>
        <w:shd w:val="clear" w:color="auto" w:fill="FFFFFF"/>
        <w:spacing w:before="120" w:after="120" w:line="360" w:lineRule="atLeast"/>
        <w:ind w:firstLine="720"/>
        <w:jc w:val="both"/>
        <w:rPr>
          <w:rFonts w:eastAsia="Times New Roman" w:cs="Times New Roman"/>
          <w:color w:val="000000"/>
          <w:szCs w:val="28"/>
        </w:rPr>
      </w:pPr>
      <w:r w:rsidRPr="00D73731">
        <w:rPr>
          <w:rFonts w:eastAsia="Times New Roman" w:cs="Times New Roman"/>
          <w:color w:val="000000"/>
          <w:szCs w:val="28"/>
        </w:rPr>
        <w:t>Tham gia các hoạt động về tuyên truyền và thực hiện ATGT do cấp trên phát động.</w:t>
      </w:r>
    </w:p>
    <w:p w:rsidR="00D73731" w:rsidRPr="00D73731" w:rsidRDefault="00D73731" w:rsidP="00D73731">
      <w:pPr>
        <w:shd w:val="clear" w:color="auto" w:fill="FFFFFF"/>
        <w:spacing w:before="120" w:after="120" w:line="360" w:lineRule="atLeast"/>
        <w:ind w:firstLine="720"/>
        <w:jc w:val="both"/>
        <w:rPr>
          <w:rFonts w:eastAsia="Times New Roman" w:cs="Times New Roman"/>
          <w:color w:val="000000"/>
          <w:szCs w:val="28"/>
        </w:rPr>
      </w:pPr>
      <w:r w:rsidRPr="00D73731">
        <w:rPr>
          <w:rFonts w:eastAsia="Times New Roman" w:cs="Times New Roman"/>
          <w:color w:val="000000"/>
          <w:szCs w:val="28"/>
        </w:rPr>
        <w:t>Tuyên truyền, phổ biến giáo dục pháp luật về TTATGT cho CB, GV, NV và học sinh của nhà trường.</w:t>
      </w:r>
    </w:p>
    <w:p w:rsidR="00D73731" w:rsidRPr="00D73731" w:rsidRDefault="00D73731" w:rsidP="00D73731">
      <w:pPr>
        <w:shd w:val="clear" w:color="auto" w:fill="FFFFFF"/>
        <w:spacing w:before="120" w:after="120" w:line="360" w:lineRule="atLeast"/>
        <w:ind w:firstLine="720"/>
        <w:jc w:val="both"/>
        <w:rPr>
          <w:rFonts w:eastAsia="Times New Roman" w:cs="Times New Roman"/>
          <w:color w:val="000000"/>
          <w:szCs w:val="28"/>
        </w:rPr>
      </w:pPr>
      <w:r w:rsidRPr="00D73731">
        <w:rPr>
          <w:rFonts w:eastAsia="Times New Roman" w:cs="Times New Roman"/>
          <w:color w:val="000000"/>
          <w:szCs w:val="28"/>
        </w:rPr>
        <w:t>Tổ chức thi cấp trường tìm hiểu về ATGT.</w:t>
      </w:r>
    </w:p>
    <w:p w:rsidR="00D73731" w:rsidRPr="00D73731" w:rsidRDefault="00D73731" w:rsidP="00D73731">
      <w:pPr>
        <w:shd w:val="clear" w:color="auto" w:fill="FFFFFF"/>
        <w:spacing w:before="120" w:after="120" w:line="360" w:lineRule="atLeast"/>
        <w:ind w:firstLine="720"/>
        <w:jc w:val="both"/>
        <w:rPr>
          <w:rFonts w:eastAsia="Times New Roman" w:cs="Times New Roman"/>
          <w:color w:val="000000"/>
          <w:szCs w:val="28"/>
        </w:rPr>
      </w:pPr>
      <w:r w:rsidRPr="00D73731">
        <w:rPr>
          <w:rFonts w:eastAsia="Times New Roman" w:cs="Times New Roman"/>
          <w:color w:val="000000"/>
          <w:szCs w:val="28"/>
        </w:rPr>
        <w:t>Thực hiện tốt “Cổng trường an toàn giao thông”, thành lập đội tự quản để đảm bảo trật tự an toàn giao thông.</w:t>
      </w:r>
    </w:p>
    <w:p w:rsidR="00D73731" w:rsidRPr="00D73731" w:rsidRDefault="00D73731" w:rsidP="00D73731">
      <w:pPr>
        <w:shd w:val="clear" w:color="auto" w:fill="FFFFFF"/>
        <w:spacing w:before="120" w:after="120" w:line="360" w:lineRule="atLeast"/>
        <w:ind w:firstLine="720"/>
        <w:jc w:val="both"/>
        <w:rPr>
          <w:rFonts w:eastAsia="Times New Roman" w:cs="Times New Roman"/>
          <w:color w:val="000000"/>
          <w:szCs w:val="28"/>
        </w:rPr>
      </w:pPr>
      <w:r w:rsidRPr="00D73731">
        <w:rPr>
          <w:rFonts w:eastAsia="Times New Roman" w:cs="Times New Roman"/>
          <w:color w:val="000000"/>
          <w:szCs w:val="28"/>
        </w:rPr>
        <w:t>Chú trọng nâng cao ý thức trách nhiệm của CB, GV, NV và học sinh khi tham gia giao thông, thông qua giờ sinh hoạt tập thể trường đầu tuần.</w:t>
      </w:r>
    </w:p>
    <w:p w:rsidR="00D73731" w:rsidRPr="00D73731" w:rsidRDefault="00D73731" w:rsidP="00D73731">
      <w:pPr>
        <w:shd w:val="clear" w:color="auto" w:fill="FFFFFF"/>
        <w:spacing w:before="120" w:after="120" w:line="360" w:lineRule="atLeast"/>
        <w:ind w:firstLine="720"/>
        <w:jc w:val="both"/>
        <w:rPr>
          <w:rFonts w:eastAsia="Times New Roman" w:cs="Times New Roman"/>
          <w:color w:val="000000"/>
          <w:szCs w:val="28"/>
        </w:rPr>
      </w:pPr>
      <w:r w:rsidRPr="00D73731">
        <w:rPr>
          <w:rFonts w:eastAsia="Times New Roman" w:cs="Times New Roman"/>
          <w:color w:val="000000"/>
          <w:szCs w:val="28"/>
        </w:rPr>
        <w:t>Yêu cầu mỗi thầy giáo, cô giáo là một tấm gương tốt khi tham gia giao thông và đây là một trong những tiêu chí để đánh giá</w:t>
      </w:r>
      <w:r w:rsidR="00D8127C">
        <w:rPr>
          <w:rFonts w:eastAsia="Times New Roman" w:cs="Times New Roman"/>
          <w:color w:val="000000"/>
          <w:szCs w:val="28"/>
        </w:rPr>
        <w:t xml:space="preserve"> xếp loại CB, GV, NV </w:t>
      </w:r>
      <w:r w:rsidRPr="00D73731">
        <w:rPr>
          <w:rFonts w:eastAsia="Times New Roman" w:cs="Times New Roman"/>
          <w:color w:val="000000"/>
          <w:szCs w:val="28"/>
        </w:rPr>
        <w:t>năm học.</w:t>
      </w:r>
    </w:p>
    <w:p w:rsidR="00D73731" w:rsidRPr="00D73731" w:rsidRDefault="00D73731" w:rsidP="00D73731">
      <w:pPr>
        <w:shd w:val="clear" w:color="auto" w:fill="FFFFFF"/>
        <w:spacing w:before="120" w:after="120" w:line="360" w:lineRule="atLeast"/>
        <w:ind w:firstLine="720"/>
        <w:jc w:val="both"/>
        <w:rPr>
          <w:rFonts w:eastAsia="Times New Roman" w:cs="Times New Roman"/>
          <w:color w:val="000000"/>
          <w:szCs w:val="28"/>
        </w:rPr>
      </w:pPr>
      <w:r w:rsidRPr="00D73731">
        <w:rPr>
          <w:rFonts w:eastAsia="Times New Roman" w:cs="Times New Roman"/>
          <w:color w:val="000000"/>
          <w:szCs w:val="28"/>
        </w:rPr>
        <w:t>Phối hợp với cấp ủy chính quyền địa phương, để làm tốt hơn nữa công tác tuyên truyền và thực hiện ATGT của nhà trường.</w:t>
      </w:r>
    </w:p>
    <w:p w:rsidR="00D73731" w:rsidRPr="00D73731" w:rsidRDefault="00D73731" w:rsidP="00D73731">
      <w:pPr>
        <w:shd w:val="clear" w:color="auto" w:fill="FFFFFF"/>
        <w:spacing w:before="120" w:after="120" w:line="360" w:lineRule="atLeast"/>
        <w:jc w:val="both"/>
        <w:rPr>
          <w:rFonts w:eastAsia="Times New Roman" w:cs="Times New Roman"/>
          <w:color w:val="000000"/>
          <w:szCs w:val="28"/>
        </w:rPr>
      </w:pPr>
      <w:r w:rsidRPr="00D73731">
        <w:rPr>
          <w:rFonts w:eastAsia="Times New Roman" w:cs="Times New Roman"/>
          <w:color w:val="000000"/>
          <w:szCs w:val="28"/>
        </w:rPr>
        <w:t xml:space="preserve">          Trên đây là kết quả thực hiện ATGT của Trường THCS </w:t>
      </w:r>
      <w:r w:rsidR="00096453">
        <w:rPr>
          <w:rFonts w:eastAsia="Times New Roman" w:cs="Times New Roman"/>
          <w:color w:val="000000"/>
          <w:szCs w:val="28"/>
        </w:rPr>
        <w:t>Bảo Khê</w:t>
      </w:r>
      <w:r w:rsidRPr="00D73731">
        <w:rPr>
          <w:rFonts w:eastAsia="Times New Roman" w:cs="Times New Roman"/>
          <w:color w:val="000000"/>
          <w:szCs w:val="28"/>
        </w:rPr>
        <w:t>.</w:t>
      </w:r>
    </w:p>
    <w:tbl>
      <w:tblPr>
        <w:tblW w:w="10065" w:type="dxa"/>
        <w:shd w:val="clear" w:color="auto" w:fill="FFFFFF"/>
        <w:tblCellMar>
          <w:left w:w="0" w:type="dxa"/>
          <w:right w:w="0" w:type="dxa"/>
        </w:tblCellMar>
        <w:tblLook w:val="04A0" w:firstRow="1" w:lastRow="0" w:firstColumn="1" w:lastColumn="0" w:noHBand="0" w:noVBand="1"/>
      </w:tblPr>
      <w:tblGrid>
        <w:gridCol w:w="5021"/>
        <w:gridCol w:w="5044"/>
      </w:tblGrid>
      <w:tr w:rsidR="00D73731" w:rsidRPr="00D73731" w:rsidTr="00D73731">
        <w:tc>
          <w:tcPr>
            <w:tcW w:w="4633" w:type="dxa"/>
            <w:shd w:val="clear" w:color="auto" w:fill="FFFFFF"/>
            <w:tcMar>
              <w:top w:w="0" w:type="dxa"/>
              <w:left w:w="108" w:type="dxa"/>
              <w:bottom w:w="0" w:type="dxa"/>
              <w:right w:w="108" w:type="dxa"/>
            </w:tcMar>
            <w:hideMark/>
          </w:tcPr>
          <w:p w:rsidR="00D73731" w:rsidRPr="00096453" w:rsidRDefault="00D73731" w:rsidP="00D8127C">
            <w:pPr>
              <w:spacing w:before="120" w:after="120" w:line="240" w:lineRule="auto"/>
              <w:jc w:val="both"/>
              <w:rPr>
                <w:rFonts w:eastAsia="Times New Roman" w:cs="Times New Roman"/>
                <w:color w:val="000000"/>
                <w:sz w:val="24"/>
                <w:szCs w:val="24"/>
              </w:rPr>
            </w:pPr>
            <w:r w:rsidRPr="00D73731">
              <w:rPr>
                <w:rFonts w:eastAsia="Times New Roman" w:cs="Times New Roman"/>
                <w:color w:val="000000"/>
                <w:szCs w:val="28"/>
              </w:rPr>
              <w:t> </w:t>
            </w:r>
            <w:r w:rsidRPr="00096453">
              <w:rPr>
                <w:rFonts w:eastAsia="Times New Roman" w:cs="Times New Roman"/>
                <w:b/>
                <w:bCs/>
                <w:i/>
                <w:iCs/>
                <w:color w:val="000000"/>
                <w:sz w:val="24"/>
                <w:szCs w:val="24"/>
              </w:rPr>
              <w:t>Nơi nhận:</w:t>
            </w:r>
          </w:p>
          <w:p w:rsidR="00D73731" w:rsidRPr="00096453" w:rsidRDefault="00D73731" w:rsidP="00D8127C">
            <w:pPr>
              <w:spacing w:before="120" w:after="120" w:line="240" w:lineRule="auto"/>
              <w:jc w:val="both"/>
              <w:rPr>
                <w:rFonts w:eastAsia="Times New Roman" w:cs="Times New Roman"/>
                <w:color w:val="000000"/>
                <w:sz w:val="22"/>
              </w:rPr>
            </w:pPr>
            <w:r w:rsidRPr="00096453">
              <w:rPr>
                <w:rFonts w:eastAsia="Times New Roman" w:cs="Times New Roman"/>
                <w:color w:val="000000"/>
                <w:sz w:val="22"/>
              </w:rPr>
              <w:t>- Phòng GD&amp;ĐT;</w:t>
            </w:r>
          </w:p>
          <w:p w:rsidR="00D73731" w:rsidRPr="00096453" w:rsidRDefault="00D73731" w:rsidP="00D8127C">
            <w:pPr>
              <w:spacing w:before="120" w:after="120" w:line="240" w:lineRule="auto"/>
              <w:jc w:val="both"/>
              <w:rPr>
                <w:rFonts w:eastAsia="Times New Roman" w:cs="Times New Roman"/>
                <w:color w:val="000000"/>
                <w:sz w:val="22"/>
              </w:rPr>
            </w:pPr>
            <w:r w:rsidRPr="00096453">
              <w:rPr>
                <w:rFonts w:eastAsia="Times New Roman" w:cs="Times New Roman"/>
                <w:color w:val="000000"/>
                <w:sz w:val="22"/>
              </w:rPr>
              <w:t xml:space="preserve">- </w:t>
            </w:r>
            <w:r w:rsidR="00096453">
              <w:rPr>
                <w:rFonts w:eastAsia="Times New Roman" w:cs="Times New Roman"/>
                <w:color w:val="000000"/>
                <w:sz w:val="22"/>
              </w:rPr>
              <w:t>Lưu VT.</w:t>
            </w:r>
          </w:p>
          <w:p w:rsidR="00D73731" w:rsidRPr="00D73731" w:rsidRDefault="00D73731" w:rsidP="00D73731">
            <w:pPr>
              <w:spacing w:before="100" w:beforeAutospacing="1" w:after="100" w:afterAutospacing="1" w:line="240" w:lineRule="auto"/>
              <w:jc w:val="both"/>
              <w:rPr>
                <w:rFonts w:eastAsia="Times New Roman" w:cs="Times New Roman"/>
                <w:color w:val="000000"/>
                <w:szCs w:val="28"/>
              </w:rPr>
            </w:pPr>
          </w:p>
          <w:p w:rsidR="00D73731" w:rsidRPr="00D73731" w:rsidRDefault="00D73731" w:rsidP="00D73731">
            <w:pPr>
              <w:spacing w:before="100" w:beforeAutospacing="1" w:after="100" w:afterAutospacing="1" w:line="240" w:lineRule="auto"/>
              <w:jc w:val="both"/>
              <w:rPr>
                <w:rFonts w:eastAsia="Times New Roman" w:cs="Times New Roman"/>
                <w:color w:val="000000"/>
                <w:szCs w:val="28"/>
              </w:rPr>
            </w:pPr>
            <w:r w:rsidRPr="00D73731">
              <w:rPr>
                <w:rFonts w:eastAsia="Times New Roman" w:cs="Times New Roman"/>
                <w:i/>
                <w:iCs/>
                <w:color w:val="000000"/>
                <w:szCs w:val="28"/>
              </w:rPr>
              <w:t> </w:t>
            </w:r>
          </w:p>
        </w:tc>
        <w:tc>
          <w:tcPr>
            <w:tcW w:w="4655" w:type="dxa"/>
            <w:shd w:val="clear" w:color="auto" w:fill="FFFFFF"/>
            <w:tcMar>
              <w:top w:w="0" w:type="dxa"/>
              <w:left w:w="108" w:type="dxa"/>
              <w:bottom w:w="0" w:type="dxa"/>
              <w:right w:w="108" w:type="dxa"/>
            </w:tcMar>
            <w:hideMark/>
          </w:tcPr>
          <w:p w:rsidR="00D73731" w:rsidRPr="00D73731" w:rsidRDefault="00D73731" w:rsidP="00D73731">
            <w:pPr>
              <w:spacing w:before="100" w:beforeAutospacing="1" w:after="100" w:afterAutospacing="1" w:line="240" w:lineRule="auto"/>
              <w:jc w:val="center"/>
              <w:rPr>
                <w:rFonts w:eastAsia="Times New Roman" w:cs="Times New Roman"/>
                <w:color w:val="000000"/>
                <w:szCs w:val="28"/>
              </w:rPr>
            </w:pPr>
            <w:r w:rsidRPr="00D73731">
              <w:rPr>
                <w:rFonts w:eastAsia="Times New Roman" w:cs="Times New Roman"/>
                <w:b/>
                <w:bCs/>
                <w:color w:val="000000"/>
                <w:szCs w:val="28"/>
              </w:rPr>
              <w:t>HIỆU TRƯỞNG</w:t>
            </w:r>
          </w:p>
          <w:p w:rsidR="00D73731" w:rsidRPr="00D73731" w:rsidRDefault="00D73731" w:rsidP="00D73731">
            <w:pPr>
              <w:spacing w:before="100" w:beforeAutospacing="1" w:after="100" w:afterAutospacing="1" w:line="240" w:lineRule="auto"/>
              <w:jc w:val="center"/>
              <w:rPr>
                <w:rFonts w:eastAsia="Times New Roman" w:cs="Times New Roman"/>
                <w:color w:val="000000"/>
                <w:szCs w:val="28"/>
              </w:rPr>
            </w:pPr>
            <w:r w:rsidRPr="00D73731">
              <w:rPr>
                <w:rFonts w:eastAsia="Times New Roman" w:cs="Times New Roman"/>
                <w:b/>
                <w:bCs/>
                <w:color w:val="000000"/>
                <w:szCs w:val="28"/>
              </w:rPr>
              <w:t>  </w:t>
            </w:r>
          </w:p>
          <w:p w:rsidR="00D73731" w:rsidRPr="00D73731" w:rsidRDefault="00D73731" w:rsidP="00D73731">
            <w:pPr>
              <w:spacing w:before="100" w:beforeAutospacing="1" w:after="100" w:afterAutospacing="1" w:line="240" w:lineRule="auto"/>
              <w:jc w:val="center"/>
              <w:rPr>
                <w:rFonts w:eastAsia="Times New Roman" w:cs="Times New Roman"/>
                <w:color w:val="000000"/>
                <w:szCs w:val="28"/>
              </w:rPr>
            </w:pPr>
            <w:r w:rsidRPr="00D73731">
              <w:rPr>
                <w:rFonts w:eastAsia="Times New Roman" w:cs="Times New Roman"/>
                <w:b/>
                <w:bCs/>
                <w:color w:val="000000"/>
                <w:szCs w:val="28"/>
              </w:rPr>
              <w:t> </w:t>
            </w:r>
          </w:p>
          <w:p w:rsidR="00D73731" w:rsidRPr="00D73731" w:rsidRDefault="00096453" w:rsidP="00D73731">
            <w:pPr>
              <w:spacing w:before="100" w:beforeAutospacing="1" w:after="100" w:afterAutospacing="1" w:line="240" w:lineRule="auto"/>
              <w:jc w:val="center"/>
              <w:rPr>
                <w:rFonts w:eastAsia="Times New Roman" w:cs="Times New Roman"/>
                <w:color w:val="000000"/>
                <w:szCs w:val="28"/>
              </w:rPr>
            </w:pPr>
            <w:r>
              <w:rPr>
                <w:rFonts w:eastAsia="Times New Roman" w:cs="Times New Roman"/>
                <w:b/>
                <w:bCs/>
                <w:color w:val="000000"/>
                <w:szCs w:val="28"/>
              </w:rPr>
              <w:t>Quách Thị Diệu</w:t>
            </w:r>
          </w:p>
          <w:p w:rsidR="00D73731" w:rsidRPr="00D73731" w:rsidRDefault="00D73731" w:rsidP="00D73731">
            <w:pPr>
              <w:spacing w:before="100" w:beforeAutospacing="1" w:after="100" w:afterAutospacing="1" w:line="240" w:lineRule="auto"/>
              <w:jc w:val="center"/>
              <w:rPr>
                <w:rFonts w:eastAsia="Times New Roman" w:cs="Times New Roman"/>
                <w:color w:val="000000"/>
                <w:szCs w:val="28"/>
              </w:rPr>
            </w:pPr>
            <w:r w:rsidRPr="00D73731">
              <w:rPr>
                <w:rFonts w:eastAsia="Times New Roman" w:cs="Times New Roman"/>
                <w:b/>
                <w:bCs/>
                <w:color w:val="000000"/>
                <w:szCs w:val="28"/>
              </w:rPr>
              <w:t> </w:t>
            </w:r>
          </w:p>
          <w:p w:rsidR="00D73731" w:rsidRPr="00D73731" w:rsidRDefault="00D73731" w:rsidP="00D73731">
            <w:pPr>
              <w:spacing w:before="100" w:beforeAutospacing="1" w:after="100" w:afterAutospacing="1" w:line="240" w:lineRule="auto"/>
              <w:jc w:val="center"/>
              <w:rPr>
                <w:rFonts w:eastAsia="Times New Roman" w:cs="Times New Roman"/>
                <w:color w:val="000000"/>
                <w:szCs w:val="28"/>
              </w:rPr>
            </w:pPr>
          </w:p>
        </w:tc>
      </w:tr>
    </w:tbl>
    <w:p w:rsidR="00D73731" w:rsidRPr="00D73731" w:rsidRDefault="00D73731" w:rsidP="00D73731">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D73731">
        <w:rPr>
          <w:rFonts w:ascii="Arial" w:eastAsia="Times New Roman" w:hAnsi="Arial" w:cs="Arial"/>
          <w:color w:val="000000"/>
          <w:sz w:val="18"/>
          <w:szCs w:val="18"/>
        </w:rPr>
        <w:t> </w:t>
      </w:r>
    </w:p>
    <w:p w:rsidR="000945DB" w:rsidRDefault="000945DB"/>
    <w:sectPr w:rsidR="000945DB" w:rsidSect="00E048A3">
      <w:pgSz w:w="12240" w:h="15840" w:code="1"/>
      <w:pgMar w:top="720" w:right="907" w:bottom="72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D73731"/>
    <w:rsid w:val="000945DB"/>
    <w:rsid w:val="00096453"/>
    <w:rsid w:val="001A236A"/>
    <w:rsid w:val="004302C9"/>
    <w:rsid w:val="0051048A"/>
    <w:rsid w:val="00631257"/>
    <w:rsid w:val="00860D16"/>
    <w:rsid w:val="008835D4"/>
    <w:rsid w:val="00960697"/>
    <w:rsid w:val="00B83A6C"/>
    <w:rsid w:val="00C66ECC"/>
    <w:rsid w:val="00D73731"/>
    <w:rsid w:val="00D8127C"/>
    <w:rsid w:val="00E048A3"/>
    <w:rsid w:val="00EE1660"/>
    <w:rsid w:val="00FE0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3731"/>
    <w:rPr>
      <w:b/>
      <w:bCs/>
    </w:rPr>
  </w:style>
  <w:style w:type="character" w:styleId="Emphasis">
    <w:name w:val="Emphasis"/>
    <w:basedOn w:val="DefaultParagraphFont"/>
    <w:uiPriority w:val="20"/>
    <w:qFormat/>
    <w:rsid w:val="00D73731"/>
    <w:rPr>
      <w:i/>
      <w:iCs/>
    </w:rPr>
  </w:style>
  <w:style w:type="paragraph" w:styleId="BalloonText">
    <w:name w:val="Balloon Text"/>
    <w:basedOn w:val="Normal"/>
    <w:link w:val="BalloonTextChar"/>
    <w:uiPriority w:val="99"/>
    <w:semiHidden/>
    <w:unhideWhenUsed/>
    <w:rsid w:val="00960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6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FACE.COM/PRODUYBINH</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DUYBINHPRO</dc:creator>
  <cp:lastModifiedBy>Windows User</cp:lastModifiedBy>
  <cp:revision>9</cp:revision>
  <cp:lastPrinted>2019-10-04T01:58:00Z</cp:lastPrinted>
  <dcterms:created xsi:type="dcterms:W3CDTF">2019-09-30T07:25:00Z</dcterms:created>
  <dcterms:modified xsi:type="dcterms:W3CDTF">2019-10-04T01:59:00Z</dcterms:modified>
</cp:coreProperties>
</file>